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9A2A">
      <w:pPr>
        <w:spacing w:line="420" w:lineRule="exact"/>
        <w:jc w:val="center"/>
        <w:outlineLvl w:val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供应商的承诺函</w:t>
      </w:r>
    </w:p>
    <w:p w14:paraId="36E00813">
      <w:pPr>
        <w:pStyle w:val="4"/>
        <w:spacing w:line="42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绵阳市游仙区妇幼保健院</w:t>
      </w:r>
    </w:p>
    <w:p w14:paraId="51B6AEE3">
      <w:pPr>
        <w:pStyle w:val="4"/>
        <w:spacing w:line="420" w:lineRule="exact"/>
        <w:ind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（供应商名称）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（项目名称）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hAnsi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活动，现承诺：</w:t>
      </w:r>
    </w:p>
    <w:p w14:paraId="7DB4F217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</w:p>
    <w:p w14:paraId="392BEE05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（二）具有良好的商业信誉和健全的财务会计制度； </w:t>
      </w:r>
    </w:p>
    <w:p w14:paraId="72E0A8C7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（三）具有履行合同所必需的设备和专业技术能力； </w:t>
      </w:r>
    </w:p>
    <w:p w14:paraId="1B971FCB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（四）有依法缴纳税收和社会保障资金的良好记录； </w:t>
      </w:r>
    </w:p>
    <w:p w14:paraId="2493EE87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（五）参加采购活动前三年内，在经营活动中没有重大违法记录； </w:t>
      </w:r>
    </w:p>
    <w:p w14:paraId="5D81341A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（六）法律、行政法规规定的其他条件。</w:t>
      </w:r>
    </w:p>
    <w:p w14:paraId="4E8799F9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</w:rPr>
        <w:t>）单位负责人为同一人或者存在直接控股、管理关系的不同供应商，不得参加同一合同项下的采购活动。</w:t>
      </w:r>
    </w:p>
    <w:p w14:paraId="5BBFCBCC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</w:rPr>
        <w:t>）本单位在谈判</w:t>
      </w:r>
      <w:r>
        <w:rPr>
          <w:rFonts w:hint="eastAsia" w:hAnsi="宋体" w:eastAsia="宋体" w:cs="宋体"/>
          <w:sz w:val="24"/>
          <w:lang w:eastAsia="zh-CN"/>
        </w:rPr>
        <w:t>截止</w:t>
      </w:r>
      <w:r>
        <w:rPr>
          <w:rFonts w:hint="eastAsia" w:ascii="宋体" w:hAnsi="宋体" w:eastAsia="宋体" w:cs="宋体"/>
          <w:sz w:val="24"/>
          <w:lang w:eastAsia="zh-CN"/>
        </w:rPr>
        <w:t>日前</w:t>
      </w:r>
      <w:r>
        <w:rPr>
          <w:rFonts w:hint="eastAsia" w:ascii="宋体" w:hAnsi="宋体" w:eastAsia="宋体" w:cs="宋体"/>
          <w:sz w:val="24"/>
        </w:rPr>
        <w:t>被财政部门记入诚信档案的且在有效期内的失信行为的有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次。</w:t>
      </w:r>
    </w:p>
    <w:p w14:paraId="26930CCD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</w:rPr>
        <w:t>）本单位在谈判</w:t>
      </w:r>
      <w:r>
        <w:rPr>
          <w:rFonts w:hint="eastAsia" w:hAnsi="宋体" w:eastAsia="宋体" w:cs="宋体"/>
          <w:sz w:val="24"/>
          <w:lang w:eastAsia="zh-CN"/>
        </w:rPr>
        <w:t>截止</w:t>
      </w:r>
      <w:r>
        <w:rPr>
          <w:rFonts w:hint="eastAsia" w:ascii="宋体" w:hAnsi="宋体" w:eastAsia="宋体" w:cs="宋体"/>
          <w:sz w:val="24"/>
          <w:lang w:eastAsia="zh-CN"/>
        </w:rPr>
        <w:t>日前</w:t>
      </w:r>
      <w:r>
        <w:rPr>
          <w:rFonts w:hint="eastAsia" w:ascii="宋体" w:hAnsi="宋体" w:eastAsia="宋体" w:cs="宋体"/>
          <w:sz w:val="24"/>
        </w:rPr>
        <w:t>被工商部门、税务部门、审判机关及其他有关部门单位认定且处于有效期内的失信行为的有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次。</w:t>
      </w:r>
    </w:p>
    <w:p w14:paraId="20FED412">
      <w:pPr>
        <w:pStyle w:val="4"/>
        <w:spacing w:line="420" w:lineRule="exact"/>
        <w:ind w:firstLine="4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（十）</w:t>
      </w:r>
      <w:r>
        <w:rPr>
          <w:rFonts w:hint="eastAsia" w:ascii="宋体" w:hAnsi="宋体" w:eastAsia="宋体" w:cs="宋体"/>
          <w:sz w:val="24"/>
          <w:szCs w:val="24"/>
        </w:rPr>
        <w:t>本单位及其现任法定代表人无行贿犯罪记录。</w:t>
      </w:r>
      <w:bookmarkStart w:id="0" w:name="_GoBack"/>
      <w:bookmarkEnd w:id="0"/>
    </w:p>
    <w:p w14:paraId="3CE2A691">
      <w:pPr>
        <w:pStyle w:val="4"/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如违反以上承诺，本单位愿承担一切法律责任。</w:t>
      </w:r>
    </w:p>
    <w:p w14:paraId="21A0CD6F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693CDDFE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法定代表人/单位负责人或授权代表（签字或加盖个人名章）：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</w:t>
      </w:r>
    </w:p>
    <w:p w14:paraId="4F7BA08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</w:rPr>
        <w:t>日期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 w14:paraId="1A8F803A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注：1.供应商的失信行为受到行政处罚或司法惩处的，评审时不再对其以价格加成进行惩戒。</w:t>
      </w:r>
    </w:p>
    <w:p w14:paraId="30E78436">
      <w:pPr>
        <w:keepNext/>
        <w:keepLines/>
        <w:widowControl w:val="0"/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2.此承诺函为参考格式，供应商可根据自身情况调整。</w:t>
      </w:r>
    </w:p>
    <w:p w14:paraId="2C6331A2"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3.填写失信行为的次数时，建议使用大写数字，如零、壹、贰、叁、肆等。</w:t>
      </w:r>
    </w:p>
    <w:p w14:paraId="6DCB8983"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6560C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待检设备清单及控制单价</w:t>
      </w:r>
    </w:p>
    <w:tbl>
      <w:tblPr>
        <w:tblStyle w:val="5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19"/>
        <w:gridCol w:w="1099"/>
        <w:gridCol w:w="2298"/>
        <w:gridCol w:w="1125"/>
      </w:tblGrid>
      <w:tr w14:paraId="1CE4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控制单价（元）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7CF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0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A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D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7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2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6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电热恒温水浴箱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C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手持自动验光仪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48B9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客观听力测试仪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C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6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定量超声骨密度测量仪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D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C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视力筛选仪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4CBB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5D89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7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B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排痰仪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9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高频振动排痰系统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2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3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B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F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A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6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低温等离子体灭菌器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5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F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B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0C4E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4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3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胎心监护仪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2F73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E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A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8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3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C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黄疸治疗箱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8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新生儿专用监护仪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32A9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1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新生儿无创呼吸机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B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新生儿有创呼吸机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F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199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F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B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1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5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E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麻醉深度监护仪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0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血氧饱和度监测仪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9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5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8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7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D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A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4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F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手提式吸痰器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F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新生儿专用监护仪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</w:tr>
      <w:tr w14:paraId="36A0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9E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8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血球分析仪BC-5385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B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1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C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40085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C4C80"/>
    <w:rsid w:val="1D6D3207"/>
    <w:rsid w:val="215C4C80"/>
    <w:rsid w:val="2EB06221"/>
    <w:rsid w:val="6D1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  <w:rPr>
      <w:rFonts w:ascii="Times New Roman" w:hAnsi="Times New Roman"/>
    </w:rPr>
  </w:style>
  <w:style w:type="paragraph" w:styleId="3">
    <w:name w:val="Body Text"/>
    <w:basedOn w:val="1"/>
    <w:next w:val="2"/>
    <w:qFormat/>
    <w:uiPriority w:val="99"/>
    <w:rPr>
      <w:rFonts w:cs="Times New Roman"/>
    </w:rPr>
  </w:style>
  <w:style w:type="paragraph" w:styleId="4">
    <w:name w:val="Body Text Indent"/>
    <w:basedOn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540" w:firstLineChars="180"/>
      <w:jc w:val="both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1287</Characters>
  <Lines>0</Lines>
  <Paragraphs>0</Paragraphs>
  <TotalTime>5</TotalTime>
  <ScaleCrop>false</ScaleCrop>
  <LinksUpToDate>false</LinksUpToDate>
  <CharactersWithSpaces>1478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2025-03-07T00:33:00Z</dcterms:created>
  <dc:creator>菲主流</dc:creator>
  <cp:lastModifiedBy>菲主流</cp:lastModifiedBy>
  <dcterms:modified xsi:type="dcterms:W3CDTF">2025-03-07T01:53:24Z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5CE3043947964F88A80560FE0703CA95_11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