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sz w:val="24"/>
          <w:szCs w:val="24"/>
          <w:lang w:eastAsia="zh-CN"/>
        </w:rPr>
        <w:t>PVC地板维护保养服务</w:t>
      </w:r>
      <w:r>
        <w:rPr>
          <w:rFonts w:hint="eastAsia" w:hAnsi="宋体"/>
          <w:b/>
          <w:bCs/>
          <w:sz w:val="24"/>
          <w:szCs w:val="24"/>
        </w:rPr>
        <w:t>采购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项目（二次）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hAnsi="宋体"/>
          <w:b/>
          <w:bCs/>
          <w:sz w:val="24"/>
          <w:szCs w:val="24"/>
          <w:lang w:eastAsia="zh-CN"/>
        </w:rPr>
        <w:t>0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hAnsi="宋体"/>
          <w:b/>
          <w:bCs/>
          <w:sz w:val="24"/>
          <w:szCs w:val="24"/>
          <w:lang w:eastAsia="zh-CN"/>
        </w:rPr>
        <w:t>-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02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352" w:leftChars="70" w:hanging="1205" w:hangingChars="5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6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21</w:t>
      </w:r>
      <w:r>
        <w:rPr>
          <w:rFonts w:hint="eastAsia" w:hAnsi="宋体"/>
          <w:b/>
          <w:sz w:val="24"/>
        </w:rPr>
        <w:t xml:space="preserve">日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下午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30</w:t>
      </w:r>
      <w:r>
        <w:rPr>
          <w:rFonts w:hint="eastAsia" w:hAnsi="宋体"/>
          <w:b/>
          <w:sz w:val="24"/>
        </w:rPr>
        <w:t xml:space="preserve"> 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     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  <w:bookmarkStart w:id="0" w:name="_GoBack"/>
      <w:bookmarkEnd w:id="0"/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注：报名日期由采购人填写。</w:t>
      </w:r>
    </w:p>
    <w:p>
      <w:pPr>
        <w:rPr>
          <w:rFonts w:hint="eastAsia" w:hAnsi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68F22141"/>
    <w:rsid w:val="27D55CE6"/>
    <w:rsid w:val="50FB11CE"/>
    <w:rsid w:val="68F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211</Characters>
  <Lines>0</Lines>
  <Paragraphs>0</Paragraphs>
  <TotalTime>0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2024-05-28T00:30:00Z</dcterms:created>
  <dc:creator>菲主流</dc:creator>
  <cp:lastModifiedBy>菲主流</cp:lastModifiedBy>
  <dcterms:modified xsi:type="dcterms:W3CDTF">2024-06-18T00:31:44Z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5056060E1667434594330B908AF1B9E8_11</vt:lpwstr>
  </property>
</Properties>
</file>