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9B41C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采购要求</w:t>
      </w:r>
    </w:p>
    <w:p w14:paraId="456F367F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资格要求：</w:t>
      </w:r>
    </w:p>
    <w:p w14:paraId="71A6678F"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1、营业执照：</w:t>
      </w:r>
      <w:r>
        <w:rPr>
          <w:rFonts w:hint="eastAsia"/>
          <w:sz w:val="28"/>
          <w:szCs w:val="36"/>
          <w:lang w:val="en-US" w:eastAsia="zh-CN"/>
        </w:rPr>
        <w:t>供应商</w:t>
      </w:r>
      <w:r>
        <w:rPr>
          <w:rFonts w:hint="default"/>
          <w:sz w:val="28"/>
          <w:szCs w:val="36"/>
          <w:lang w:val="en-US" w:eastAsia="zh-CN"/>
        </w:rPr>
        <w:t>必须是中华人民共和国境内注册的法人，应具有独立承担民事责任的能力，营业范围必须包含本次项目的</w:t>
      </w:r>
      <w:r>
        <w:rPr>
          <w:rFonts w:hint="eastAsia"/>
          <w:sz w:val="28"/>
          <w:szCs w:val="36"/>
          <w:lang w:val="en-US" w:eastAsia="zh-CN"/>
        </w:rPr>
        <w:t>比选</w:t>
      </w:r>
      <w:r>
        <w:rPr>
          <w:rFonts w:hint="default"/>
          <w:sz w:val="28"/>
          <w:szCs w:val="36"/>
          <w:lang w:val="en-US" w:eastAsia="zh-CN"/>
        </w:rPr>
        <w:t>内容。</w:t>
      </w:r>
    </w:p>
    <w:p w14:paraId="20BB35F5"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资料提交要求：提供含有注册资金信息的工商营业执照复印件。如营业执照无注册资金信息，则须提供国家企业信用信息公示系统（http://www.gsxt.gov.cn/index.html）包含注册资金信息的查询截图，截图要求加盖单位的公章。</w:t>
      </w:r>
    </w:p>
    <w:p w14:paraId="3652717D"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2、资质证书：报名供应商须为蛋糕类食品生产商，具备行政主管部门颁发的《食品生产许可证》</w:t>
      </w:r>
      <w:r>
        <w:rPr>
          <w:rFonts w:hint="eastAsia"/>
          <w:sz w:val="28"/>
          <w:szCs w:val="36"/>
          <w:lang w:val="en-US" w:eastAsia="zh-CN"/>
        </w:rPr>
        <w:t>，且证书处于有效期内</w:t>
      </w:r>
      <w:r>
        <w:rPr>
          <w:rFonts w:hint="default"/>
          <w:sz w:val="28"/>
          <w:szCs w:val="36"/>
          <w:lang w:val="en-US" w:eastAsia="zh-CN"/>
        </w:rPr>
        <w:t>。</w:t>
      </w:r>
    </w:p>
    <w:p w14:paraId="68538900">
      <w:pPr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3、服务要求：具备完善的服务管理体系，在</w:t>
      </w:r>
      <w:r>
        <w:rPr>
          <w:rFonts w:hint="eastAsia"/>
          <w:sz w:val="28"/>
          <w:szCs w:val="36"/>
          <w:lang w:val="en-US" w:eastAsia="zh-CN"/>
        </w:rPr>
        <w:t>绵阳市区</w:t>
      </w:r>
      <w:r>
        <w:rPr>
          <w:rFonts w:hint="default"/>
          <w:sz w:val="28"/>
          <w:szCs w:val="36"/>
          <w:lang w:val="en-US" w:eastAsia="zh-CN"/>
        </w:rPr>
        <w:t>设有固定办公地点及蛋糕实体</w:t>
      </w:r>
      <w:r>
        <w:rPr>
          <w:rFonts w:hint="eastAsia"/>
          <w:sz w:val="28"/>
          <w:szCs w:val="36"/>
          <w:lang w:val="en-US" w:eastAsia="zh-CN"/>
        </w:rPr>
        <w:t>门店(不少于5处)</w:t>
      </w:r>
      <w:r>
        <w:rPr>
          <w:rFonts w:hint="default"/>
          <w:sz w:val="28"/>
          <w:szCs w:val="36"/>
          <w:lang w:val="en-US" w:eastAsia="zh-CN"/>
        </w:rPr>
        <w:t>，并设立电话服务投诉专线。</w:t>
      </w:r>
    </w:p>
    <w:p w14:paraId="5B7EB996"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商务要求：</w:t>
      </w:r>
    </w:p>
    <w:p w14:paraId="3740AD85">
      <w:pPr>
        <w:rPr>
          <w:rFonts w:hint="default"/>
          <w:color w:val="auto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color w:val="auto"/>
          <w:sz w:val="28"/>
          <w:szCs w:val="36"/>
          <w:lang w:val="en-US" w:eastAsia="zh-CN"/>
        </w:rPr>
        <w:t>1.服务期限：三年，合同一年一签。每年进行一次职工代表满意度调查，满意度达到95%，可续签下一年度合同，否则采购人有权终止合同。</w:t>
      </w:r>
    </w:p>
    <w:bookmarkEnd w:id="0"/>
    <w:p w14:paraId="0E1AC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2.</w:t>
      </w:r>
      <w:r>
        <w:rPr>
          <w:rFonts w:hint="eastAsia"/>
          <w:sz w:val="28"/>
          <w:szCs w:val="36"/>
          <w:lang w:eastAsia="zh-CN"/>
        </w:rPr>
        <w:t>蛋糕券面值：本项目根据每张蛋糕券面额人民币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  <w:lang w:eastAsia="zh-CN"/>
        </w:rPr>
        <w:t>00 元作为基准报出投标上浮率。投标上浮率须为正数，且是固定唯一值。如投标上浮率为X%，即蛋糕券面值=基准价（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  <w:lang w:eastAsia="zh-CN"/>
        </w:rPr>
        <w:t>00 元）×（1+X%）。后续蛋糕券基准价（实际支付额）若变动，蛋糕券面值=基准价（实际支付额）×（1+X%），X%为投标上浮率。（</w:t>
      </w:r>
      <w:r>
        <w:rPr>
          <w:rFonts w:hint="eastAsia"/>
          <w:sz w:val="28"/>
          <w:szCs w:val="36"/>
          <w:lang w:val="en-US" w:eastAsia="zh-CN"/>
        </w:rPr>
        <w:t>蛋糕劵图案需结合医院文化定制</w:t>
      </w:r>
      <w:r>
        <w:rPr>
          <w:rFonts w:hint="eastAsia"/>
          <w:sz w:val="28"/>
          <w:szCs w:val="36"/>
          <w:lang w:eastAsia="zh-CN"/>
        </w:rPr>
        <w:t>）</w:t>
      </w:r>
    </w:p>
    <w:p w14:paraId="2A5B0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3.结算方式：每月收到供应商提供相关资料，按实际产生费用结算。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47448"/>
    <w:rsid w:val="283D4B16"/>
    <w:rsid w:val="5124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560</Characters>
  <Lines>0</Lines>
  <Paragraphs>0</Paragraphs>
  <TotalTime>0</TotalTime>
  <ScaleCrop>false</ScaleCrop>
  <LinksUpToDate>false</LinksUpToDate>
  <CharactersWithSpaces>562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2024-12-10T07:30:00Z</dcterms:created>
  <dc:creator>菲主流</dc:creator>
  <cp:lastModifiedBy>菲主流</cp:lastModifiedBy>
  <dcterms:modified xsi:type="dcterms:W3CDTF">2024-12-10T07:31:47Z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218C930EDAA942CBB6E293FB1C9A34E4_11</vt:lpwstr>
  </property>
</Properties>
</file>