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附件1.药品廉洁准入承诺书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宋体" w:hAnsi="宋体" w:eastAsia="宋体" w:cs="宋体"/>
          <w:b/>
          <w:bCs/>
          <w:sz w:val="44"/>
          <w:szCs w:val="44"/>
        </w:rPr>
        <w:t>药品廉洁准入承诺书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绵阳市游仙区妇幼保健院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为了维护卫生行业的整体形象，保证药品招标投标工作以及药品使用等工作的合法开展，维护贵院医疗、管理工作的正常秩序，保障广大患者的健康和利益，本企业特郑重承诺如下：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按照《药品管理法》、《招标投标法》、《反不正当竞争法》等有关法律、法规、规章、政策的规定，规范本企业的药品竞标工作以及药品准入贵院后的使用等工作，保证做到合法竟标、正当竞争、廉洁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二、本企业保证在竟标工作中做到：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1.不与其他投标人相互串通投标，损害贵院的合法权益。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4.竟标报价不违反相关法律的规定，不以他人名义投标或者以其他方式弄虚作假，骗取中标。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5.保证不以其他任何方式扰乱贵院的招标投标比选工作。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三、本企业保证在药品促销工作中做到：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1.保证不在药品销售中采取</w:t>
      </w:r>
      <w:r>
        <w:rPr>
          <w:rFonts w:hint="eastAsia" w:ascii="仿宋_GB2312" w:hAnsi="仿宋_GB2312" w:eastAsia="仿宋_GB2312" w:cs="仿宋_GB2312"/>
          <w:sz w:val="32"/>
          <w:szCs w:val="32"/>
          <w:lang w:eastAsia="zh-CN"/>
        </w:rPr>
        <w:t>账</w:t>
      </w:r>
      <w:r>
        <w:rPr>
          <w:rFonts w:hint="eastAsia" w:ascii="仿宋_GB2312" w:hAnsi="仿宋_GB2312" w:eastAsia="仿宋_GB2312" w:cs="仿宋_GB2312"/>
          <w:sz w:val="32"/>
          <w:szCs w:val="32"/>
        </w:rPr>
        <w:t>外暗中给予回扣的手段贿赂医务人员。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2.保证不以开单费、处方费、免费旅游、房屋装修等名义给予贵院医务人员以财物或其他利益。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3.保证不让贵院临床科室和药学部有关人员统计医生处方或为此提供方便。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4.保证不以其他任何不正当竞争手段推销药品。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5.保证遵守贵院的相关规定，严格规范医药代表和有关人员的促销行为并承诺如有以下行为发生以违规论处，本企业保证接受贵院有权取消其代理品种准入资格的处理，由此产生的一切后果由本企业承担。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（1）不准医药代表擅自进入贵院门诊诊断室给医生抄处方并借机统方或推销药品、转发药品宣传资料等。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（2）不准医药代表伪装患者或家属擅自进入诊断室、病房向医务人员、患者推销药品、发药品资料。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（3）不准医药代表擅自进入贵院药剂科工作区。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（4）不准医药代表在上班时间擅自到院区找医生。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（5）不准私自将会议赞助费交给医生或委托医生和其他人员转交会议赞助费、转发药品宣传资料等。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（6）不准私自资助贵院科室、医生及相关人员以因私护照出国（境）参加学术或其他活动。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四、本企业保证竭力维护贵院的声誉，不做任何的损害贵院形象的事情。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五、本企业保证加强对竟标、促销等工作的领导、监督和检查；加强对本企业员工进行法律、法规、规章、政策的教育，切实要求本企业全体员工遵守本承诺各条款的内容。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六、对本企业及本企业员工如发生有以上所列不正当、不规范行为，本企业保证接受：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1.发现并查实一次，贵院有权取消本企业在院的品种。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2.如同时触犯相关规定的，贵院有权按相关规定处置。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3.本企业或本企业员工上述行为给贵院造成经济或名誉损失的，本企业愿意承担全部民事赔偿责任。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4.本企业地区经理或销售代表变更须及时向贵院申请办理变更备案手续，未及时按规定办理者，由此产生的问题概由本企业承担全部的责任并服从贵院的处置。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承诺企业名称（公章）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承诺企业法人代表或承诺企业法人代表委托代理人（签章）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地区销售经理（签章）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代理品种通用名（商品名）、剂型、规格、包装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right"/>
        <w:textAlignment w:val="auto"/>
        <w:rPr>
          <w:rFonts w:hint="eastAsia" w:ascii="仿宋_GB2312" w:hAnsi="仿宋_GB2312" w:eastAsia="仿宋_GB2312" w:cs="仿宋_GB2312"/>
          <w:b/>
          <w:bCs/>
          <w:sz w:val="32"/>
          <w:szCs w:val="32"/>
        </w:rPr>
      </w:pPr>
      <w:bookmarkStart w:id="0" w:name="_GoBack"/>
      <w:bookmarkEnd w:id="0"/>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NWU0ZmQwNDI0YzkwZmE0YzBmYWM0M2U5NjkwMDMifQ=="/>
  </w:docVars>
  <w:rsids>
    <w:rsidRoot w:val="06A87783"/>
    <w:rsid w:val="06A87783"/>
    <w:rsid w:val="2D08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2023-03-15T03:03:00Z</dcterms:created>
  <dc:creator>留心↖(^ω^)</dc:creator>
  <cp:lastModifiedBy>留心↖(^ω^)</cp:lastModifiedBy>
  <dcterms:modified xsi:type="dcterms:W3CDTF">2023-03-15T03:03:47Z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09F726B3DD904EFDAB6995D9ADB6738C</vt:lpwstr>
  </property>
</Properties>
</file>