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附件2：药品质量保证承诺书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药品质量保证承诺书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绵阳市游仙区妇幼保健院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为了加强药品质量管理，保证药品质量，维护消费者权益，根据《中华人民共和国药品管理法》、《中华人民共和国质量法》、《药品经营质量管理规范》等相关法律、法规的要求，本企业特郑重承诺如下：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本企业具备《药品生产许可证》或《药品经营许可证》、《营业执照》、GMP证书或GSP证书并保证在规定的范围内经营。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保证药品质量符合国家现行规定的质量标准和有关质量要求。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本企业所供进口药品，应提供《进口药品检验报告书》与《进口药品注册证》，并加盖企业质量管理机构原印章。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保证药品整件包装箱内附产品合格证，每批药品均附同批号的《药品检验报告书》并加盖企业原印章。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保证药品的包装、标签及说明书符合有关规定。包装牢固，符合储存和运输要求。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保证药品的储存及在途条件符合药品质量标准规定。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发现药品有质量问题、数量短少、破损等，积极配合医院进行调查，所造成的损失由本企业全部承担。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对近效期药品，本企业销售人员应积极协商退、换货事宜。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企业严格按照医院采购计划数量及时配送药品。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紧急情况下，企业接到采购应急药品通知后，应于八小时内将应急药品送达医院药库，并确保所供药品的质量合格。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承诺企业法人代表（签章）      承诺企业名称（公章）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5" w:leftChars="15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___________________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6B772616"/>
    <w:rsid w:val="6B7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2023-03-15T03:03:00Z</dcterms:created>
  <dc:creator>留心↖(^ω^)</dc:creator>
  <cp:lastModifiedBy>留心↖(^ω^)</cp:lastModifiedBy>
  <dcterms:modified xsi:type="dcterms:W3CDTF">2023-03-15T03:04:25Z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2AFAF505118744959CB2305777A36499</vt:lpwstr>
  </property>
</Properties>
</file>